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CD2075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E7632" w:rsidRPr="006E7632">
        <w:rPr>
          <w:rFonts w:asciiTheme="minorHAnsi" w:hAnsiTheme="minorHAnsi" w:cstheme="minorHAnsi"/>
          <w:sz w:val="20"/>
          <w:szCs w:val="20"/>
        </w:rPr>
        <w:t>EKOTECHNIK Czech, s.r.o., IČO 242 12 547 se sídlem Praha 4, Krč, Na strži 1198/51, PSČ 140 00</w:t>
      </w:r>
      <w:r w:rsidRPr="006E7632">
        <w:rPr>
          <w:rFonts w:asciiTheme="minorHAnsi" w:hAnsiTheme="minorHAnsi" w:cstheme="minorHAnsi"/>
          <w:sz w:val="20"/>
          <w:szCs w:val="20"/>
          <w:lang w:val="cs-CZ"/>
        </w:rPr>
        <w:t>.</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6057E54"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E7632" w:rsidRPr="006E7632">
        <w:rPr>
          <w:rFonts w:asciiTheme="minorHAnsi" w:hAnsiTheme="minorHAnsi" w:cstheme="minorHAnsi"/>
          <w:sz w:val="20"/>
          <w:szCs w:val="20"/>
        </w:rPr>
        <w:t>EKOTECHNIK Czech,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52FB991A"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w:t>
      </w:r>
      <w:r w:rsidR="006E7632">
        <w:rPr>
          <w:rFonts w:ascii="Calibri" w:eastAsia="Calibri" w:hAnsi="Calibri" w:cs="Calibri"/>
          <w:sz w:val="20"/>
          <w:szCs w:val="20"/>
        </w:rPr>
        <w:t>ve Všeobecných obchodních podmínkách.</w:t>
      </w:r>
      <w:r w:rsidRPr="65D8E472">
        <w:rPr>
          <w:rFonts w:ascii="Calibri" w:eastAsia="Calibri" w:hAnsi="Calibri" w:cs="Calibri"/>
          <w:sz w:val="20"/>
          <w:szCs w:val="20"/>
        </w:rPr>
        <w:t xml:space="preserve">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6E763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1861</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Petr Synek</cp:lastModifiedBy>
  <cp:revision>2</cp:revision>
  <dcterms:created xsi:type="dcterms:W3CDTF">2023-09-20T19:50:00Z</dcterms:created>
  <dcterms:modified xsi:type="dcterms:W3CDTF">2023-09-20T19:50:00Z</dcterms:modified>
</cp:coreProperties>
</file>